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D2" w:rsidRPr="00032319" w:rsidRDefault="003051D2" w:rsidP="003051D2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Cs/>
          <w:color w:val="000000"/>
          <w:spacing w:val="0"/>
          <w:lang w:eastAsia="ru-RU"/>
        </w:rPr>
        <w:t>РОССИЙСКАЯ ФЕДЕРАЦИЯ</w:t>
      </w:r>
    </w:p>
    <w:p w:rsidR="003051D2" w:rsidRPr="00032319" w:rsidRDefault="003051D2" w:rsidP="003051D2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Cs/>
          <w:color w:val="000000"/>
          <w:spacing w:val="0"/>
          <w:lang w:eastAsia="ru-RU"/>
        </w:rPr>
        <w:t xml:space="preserve">КРАСНОЯРСКИЙ </w:t>
      </w:r>
      <w:proofErr w:type="gramStart"/>
      <w:r w:rsidRPr="00032319">
        <w:rPr>
          <w:rFonts w:eastAsia="Times New Roman"/>
          <w:bCs/>
          <w:color w:val="000000"/>
          <w:spacing w:val="0"/>
          <w:lang w:eastAsia="ru-RU"/>
        </w:rPr>
        <w:t>КРАЙ  РЫБИНСКИЙ</w:t>
      </w:r>
      <w:proofErr w:type="gramEnd"/>
      <w:r w:rsidRPr="00032319">
        <w:rPr>
          <w:rFonts w:eastAsia="Times New Roman"/>
          <w:bCs/>
          <w:color w:val="000000"/>
          <w:spacing w:val="0"/>
          <w:lang w:eastAsia="ru-RU"/>
        </w:rPr>
        <w:t xml:space="preserve"> РАЙОН</w:t>
      </w:r>
    </w:p>
    <w:p w:rsidR="003051D2" w:rsidRPr="00032319" w:rsidRDefault="00032319" w:rsidP="003051D2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>РЫБИНСКИЙ</w:t>
      </w:r>
      <w:r w:rsidR="003051D2" w:rsidRPr="00032319">
        <w:rPr>
          <w:rFonts w:eastAsia="Times New Roman"/>
          <w:bCs/>
          <w:color w:val="000000"/>
          <w:spacing w:val="0"/>
          <w:lang w:eastAsia="ru-RU"/>
        </w:rPr>
        <w:t xml:space="preserve"> СЕЛЬСКИЙ СОВЕТ ДЕПУТАТОВ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Cs/>
          <w:color w:val="000000"/>
          <w:spacing w:val="0"/>
          <w:lang w:eastAsia="ru-RU"/>
        </w:rPr>
        <w:t>  </w:t>
      </w:r>
    </w:p>
    <w:p w:rsidR="003051D2" w:rsidRPr="00032319" w:rsidRDefault="003051D2" w:rsidP="003051D2">
      <w:pPr>
        <w:ind w:right="-1"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Cs/>
          <w:color w:val="000000"/>
          <w:spacing w:val="0"/>
          <w:lang w:eastAsia="ru-RU"/>
        </w:rPr>
        <w:t>РЕШЕНИЕ</w:t>
      </w:r>
    </w:p>
    <w:p w:rsidR="00032319" w:rsidRDefault="00032319" w:rsidP="003051D2">
      <w:pPr>
        <w:ind w:right="-1" w:firstLine="720"/>
        <w:jc w:val="center"/>
        <w:outlineLvl w:val="0"/>
        <w:rPr>
          <w:rFonts w:eastAsia="Times New Roman"/>
          <w:bCs/>
          <w:color w:val="000000"/>
          <w:spacing w:val="0"/>
          <w:lang w:eastAsia="ru-RU"/>
        </w:rPr>
      </w:pPr>
    </w:p>
    <w:p w:rsidR="003051D2" w:rsidRDefault="007125EB" w:rsidP="00032319">
      <w:pPr>
        <w:ind w:right="-1"/>
        <w:outlineLvl w:val="0"/>
        <w:rPr>
          <w:rFonts w:eastAsia="Times New Roman"/>
          <w:bCs/>
          <w:color w:val="000000"/>
          <w:spacing w:val="0"/>
          <w:kern w:val="36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>28.06</w:t>
      </w:r>
      <w:r w:rsidR="00032319">
        <w:rPr>
          <w:rFonts w:eastAsia="Times New Roman"/>
          <w:bCs/>
          <w:color w:val="000000"/>
          <w:spacing w:val="0"/>
          <w:lang w:eastAsia="ru-RU"/>
        </w:rPr>
        <w:t>.2022</w:t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  <w:t>с. Рыбное</w:t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032319">
        <w:rPr>
          <w:rFonts w:eastAsia="Times New Roman"/>
          <w:bCs/>
          <w:color w:val="000000"/>
          <w:spacing w:val="0"/>
          <w:lang w:eastAsia="ru-RU"/>
        </w:rPr>
        <w:tab/>
      </w:r>
      <w:r w:rsidR="003051D2" w:rsidRPr="00032319">
        <w:rPr>
          <w:rFonts w:eastAsia="Times New Roman"/>
          <w:bCs/>
          <w:color w:val="000000"/>
          <w:spacing w:val="0"/>
          <w:kern w:val="36"/>
          <w:lang w:eastAsia="ru-RU"/>
        </w:rPr>
        <w:t> </w:t>
      </w:r>
      <w:r w:rsidR="00032319">
        <w:rPr>
          <w:rFonts w:eastAsia="Times New Roman"/>
          <w:bCs/>
          <w:color w:val="000000"/>
          <w:spacing w:val="0"/>
          <w:kern w:val="36"/>
          <w:lang w:eastAsia="ru-RU"/>
        </w:rPr>
        <w:t>№</w:t>
      </w:r>
      <w:r>
        <w:rPr>
          <w:rFonts w:eastAsia="Times New Roman"/>
          <w:bCs/>
          <w:color w:val="000000"/>
          <w:spacing w:val="0"/>
          <w:kern w:val="36"/>
          <w:lang w:eastAsia="ru-RU"/>
        </w:rPr>
        <w:t>22-99</w:t>
      </w:r>
      <w:r w:rsidR="00032319">
        <w:rPr>
          <w:rFonts w:eastAsia="Times New Roman"/>
          <w:bCs/>
          <w:color w:val="000000"/>
          <w:spacing w:val="0"/>
          <w:kern w:val="36"/>
          <w:lang w:eastAsia="ru-RU"/>
        </w:rPr>
        <w:t xml:space="preserve"> р</w:t>
      </w:r>
    </w:p>
    <w:p w:rsidR="00032319" w:rsidRDefault="00032319" w:rsidP="00032319">
      <w:pPr>
        <w:ind w:right="-6"/>
        <w:rPr>
          <w:rFonts w:eastAsia="Times New Roman"/>
          <w:bCs/>
          <w:color w:val="000000"/>
          <w:spacing w:val="0"/>
          <w:kern w:val="36"/>
          <w:lang w:eastAsia="ru-RU"/>
        </w:rPr>
      </w:pPr>
    </w:p>
    <w:p w:rsidR="003051D2" w:rsidRPr="00032319" w:rsidRDefault="003051D2" w:rsidP="00032319">
      <w:pPr>
        <w:ind w:right="-6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Cs/>
          <w:color w:val="000000"/>
          <w:spacing w:val="0"/>
          <w:lang w:eastAsia="ru-RU"/>
        </w:rPr>
        <w:t>О</w:t>
      </w:r>
      <w:r w:rsidR="00032319">
        <w:rPr>
          <w:rFonts w:eastAsia="Times New Roman"/>
          <w:bCs/>
          <w:color w:val="000000"/>
          <w:spacing w:val="0"/>
          <w:lang w:eastAsia="ru-RU"/>
        </w:rPr>
        <w:t>б утверждении</w:t>
      </w:r>
      <w:r w:rsidRPr="00032319">
        <w:rPr>
          <w:rFonts w:eastAsia="Times New Roman"/>
          <w:bCs/>
          <w:color w:val="000000"/>
          <w:spacing w:val="0"/>
          <w:lang w:eastAsia="ru-RU"/>
        </w:rPr>
        <w:t xml:space="preserve"> Положени</w:t>
      </w:r>
      <w:r w:rsidR="00032319">
        <w:rPr>
          <w:rFonts w:eastAsia="Times New Roman"/>
          <w:bCs/>
          <w:color w:val="000000"/>
          <w:spacing w:val="0"/>
          <w:lang w:eastAsia="ru-RU"/>
        </w:rPr>
        <w:t>я</w:t>
      </w:r>
      <w:r w:rsidRPr="00032319">
        <w:rPr>
          <w:rFonts w:eastAsia="Times New Roman"/>
          <w:bCs/>
          <w:color w:val="000000"/>
          <w:spacing w:val="0"/>
          <w:lang w:eastAsia="ru-RU"/>
        </w:rPr>
        <w:t xml:space="preserve"> о противодействии коррупции в администрации </w:t>
      </w:r>
      <w:r w:rsidR="00032319">
        <w:rPr>
          <w:rFonts w:eastAsia="Times New Roman"/>
          <w:bCs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bCs/>
          <w:color w:val="000000"/>
          <w:spacing w:val="0"/>
          <w:lang w:eastAsia="ru-RU"/>
        </w:rPr>
        <w:t xml:space="preserve"> сельсовета</w:t>
      </w:r>
      <w:r w:rsidR="00032319">
        <w:rPr>
          <w:rFonts w:eastAsia="Times New Roman"/>
          <w:bCs/>
          <w:color w:val="000000"/>
          <w:spacing w:val="0"/>
          <w:lang w:eastAsia="ru-RU"/>
        </w:rPr>
        <w:t xml:space="preserve"> Рыбинского района Красноярского края</w:t>
      </w:r>
    </w:p>
    <w:p w:rsidR="003051D2" w:rsidRPr="00032319" w:rsidRDefault="003051D2" w:rsidP="003051D2">
      <w:pPr>
        <w:ind w:firstLine="720"/>
        <w:outlineLvl w:val="0"/>
        <w:rPr>
          <w:rFonts w:eastAsia="Times New Roman"/>
          <w:bCs/>
          <w:color w:val="000000"/>
          <w:spacing w:val="0"/>
          <w:kern w:val="36"/>
          <w:lang w:eastAsia="ru-RU"/>
        </w:rPr>
      </w:pPr>
      <w:r w:rsidRPr="00032319">
        <w:rPr>
          <w:rFonts w:eastAsia="Times New Roman"/>
          <w:bCs/>
          <w:color w:val="000000"/>
          <w:spacing w:val="0"/>
          <w:kern w:val="36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Руководствуясь статьей 2 Федерального закона от 25.12.2008 № 273-ФЗ «О противодействии коррупции», Законом Красноярского края «О противодействии коррупции в Красноярском крае» от 7 июля 2009 №8-3610, статьями 20, 24 Устава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сельсовета, </w:t>
      </w:r>
      <w:r w:rsidR="00032319">
        <w:rPr>
          <w:rFonts w:eastAsia="Times New Roman"/>
          <w:color w:val="000000"/>
          <w:spacing w:val="0"/>
          <w:lang w:eastAsia="ru-RU"/>
        </w:rPr>
        <w:t>Рыбинский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сельский Совет депутатов РЕШИЛ:</w:t>
      </w:r>
    </w:p>
    <w:p w:rsidR="003051D2" w:rsidRPr="00032319" w:rsidRDefault="003051D2" w:rsidP="003051D2">
      <w:pPr>
        <w:ind w:right="-1"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i/>
          <w:i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1. Утвердить Положение о противодействии коррупции в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</w:t>
      </w:r>
      <w:r w:rsidRPr="00032319">
        <w:rPr>
          <w:rFonts w:eastAsia="Times New Roman"/>
          <w:i/>
          <w:iCs/>
          <w:color w:val="000000"/>
          <w:spacing w:val="0"/>
          <w:u w:val="single"/>
          <w:lang w:eastAsia="ru-RU"/>
        </w:rPr>
        <w:t> </w:t>
      </w:r>
      <w:r w:rsidRPr="00032319">
        <w:rPr>
          <w:rFonts w:eastAsia="Times New Roman"/>
          <w:color w:val="000000"/>
          <w:spacing w:val="0"/>
          <w:lang w:eastAsia="ru-RU"/>
        </w:rPr>
        <w:t>согласно Приложению.</w:t>
      </w:r>
    </w:p>
    <w:p w:rsidR="00032319" w:rsidRPr="00032319" w:rsidRDefault="00032319" w:rsidP="00032319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2. Настоящее Решение вступает в силу после его опубликовании в печатном издании «Рыбинский Вестник».</w:t>
      </w:r>
    </w:p>
    <w:p w:rsidR="00032319" w:rsidRPr="00032319" w:rsidRDefault="00032319" w:rsidP="00032319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3. Контроль за исполнением настоящего решения возложить на председателя Рыбинского сельского Совета депутатов Потапенко Н.Н.</w:t>
      </w:r>
    </w:p>
    <w:p w:rsidR="00032319" w:rsidRPr="00032319" w:rsidRDefault="00032319" w:rsidP="00032319">
      <w:pPr>
        <w:ind w:firstLine="720"/>
        <w:rPr>
          <w:rFonts w:eastAsia="Times New Roman"/>
          <w:color w:val="000000"/>
          <w:spacing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032319" w:rsidRPr="00032319" w:rsidTr="002F48F1">
        <w:tc>
          <w:tcPr>
            <w:tcW w:w="4785" w:type="dxa"/>
          </w:tcPr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032319">
              <w:rPr>
                <w:rFonts w:eastAsia="Times New Roman"/>
                <w:color w:val="000000"/>
                <w:spacing w:val="0"/>
                <w:lang w:eastAsia="ru-RU"/>
              </w:rPr>
              <w:t>Председатель Совета депутатов</w:t>
            </w:r>
          </w:p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032319">
              <w:rPr>
                <w:rFonts w:eastAsia="Times New Roman"/>
                <w:color w:val="000000"/>
                <w:spacing w:val="0"/>
                <w:lang w:eastAsia="ru-RU"/>
              </w:rPr>
              <w:t>_____________Н.Н. Потапенко</w:t>
            </w:r>
          </w:p>
        </w:tc>
        <w:tc>
          <w:tcPr>
            <w:tcW w:w="4786" w:type="dxa"/>
          </w:tcPr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032319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</w:p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032319">
              <w:rPr>
                <w:rFonts w:eastAsia="Times New Roman"/>
                <w:color w:val="000000"/>
                <w:spacing w:val="0"/>
                <w:lang w:eastAsia="ru-RU"/>
              </w:rPr>
              <w:t>Глава сельсовета</w:t>
            </w:r>
          </w:p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:rsidR="00032319" w:rsidRPr="00032319" w:rsidRDefault="00032319" w:rsidP="000D539C">
            <w:pPr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032319">
              <w:rPr>
                <w:rFonts w:eastAsia="Times New Roman"/>
                <w:color w:val="000000"/>
                <w:spacing w:val="0"/>
                <w:lang w:eastAsia="ru-RU"/>
              </w:rPr>
              <w:t>_________________ С.Г. Саврицкая</w:t>
            </w:r>
          </w:p>
        </w:tc>
      </w:tr>
    </w:tbl>
    <w:p w:rsidR="00032319" w:rsidRDefault="00032319" w:rsidP="003051D2">
      <w:pPr>
        <w:ind w:firstLine="720"/>
        <w:jc w:val="right"/>
        <w:outlineLvl w:val="0"/>
        <w:rPr>
          <w:rFonts w:eastAsia="Times New Roman"/>
          <w:color w:val="000000"/>
          <w:spacing w:val="0"/>
          <w:kern w:val="36"/>
          <w:lang w:eastAsia="ru-RU"/>
        </w:rPr>
        <w:sectPr w:rsidR="00032319" w:rsidSect="000B4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1D2" w:rsidRPr="00032319" w:rsidRDefault="003051D2" w:rsidP="003051D2">
      <w:pPr>
        <w:ind w:firstLine="720"/>
        <w:jc w:val="right"/>
        <w:outlineLvl w:val="0"/>
        <w:rPr>
          <w:rFonts w:eastAsia="Times New Roman"/>
          <w:b/>
          <w:bCs/>
          <w:color w:val="000000"/>
          <w:spacing w:val="0"/>
          <w:kern w:val="36"/>
          <w:lang w:eastAsia="ru-RU"/>
        </w:rPr>
      </w:pPr>
      <w:r w:rsidRPr="00032319">
        <w:rPr>
          <w:rFonts w:eastAsia="Times New Roman"/>
          <w:color w:val="000000"/>
          <w:spacing w:val="0"/>
          <w:kern w:val="36"/>
          <w:lang w:eastAsia="ru-RU"/>
        </w:rPr>
        <w:lastRenderedPageBreak/>
        <w:t>Приложение к решению</w:t>
      </w:r>
    </w:p>
    <w:p w:rsidR="003051D2" w:rsidRPr="00032319" w:rsidRDefault="00032319" w:rsidP="003051D2">
      <w:pPr>
        <w:ind w:right="-1" w:firstLine="720"/>
        <w:jc w:val="right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Рыбинского </w:t>
      </w:r>
      <w:r w:rsidR="003051D2" w:rsidRPr="00032319">
        <w:rPr>
          <w:rFonts w:eastAsia="Times New Roman"/>
          <w:color w:val="000000"/>
          <w:spacing w:val="0"/>
          <w:lang w:eastAsia="ru-RU"/>
        </w:rPr>
        <w:t>сельского Совета депутатов</w:t>
      </w:r>
    </w:p>
    <w:p w:rsidR="003051D2" w:rsidRPr="00032319" w:rsidRDefault="00032319" w:rsidP="003051D2">
      <w:pPr>
        <w:ind w:firstLine="720"/>
        <w:jc w:val="right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от </w:t>
      </w:r>
      <w:r w:rsidR="007125EB">
        <w:rPr>
          <w:rFonts w:eastAsia="Times New Roman"/>
          <w:color w:val="000000"/>
          <w:spacing w:val="0"/>
          <w:lang w:eastAsia="ru-RU"/>
        </w:rPr>
        <w:t>28.06</w:t>
      </w:r>
      <w:r w:rsidR="003051D2" w:rsidRPr="00032319">
        <w:rPr>
          <w:rFonts w:eastAsia="Times New Roman"/>
          <w:color w:val="000000"/>
          <w:spacing w:val="0"/>
          <w:lang w:eastAsia="ru-RU"/>
        </w:rPr>
        <w:t>.20</w:t>
      </w:r>
      <w:r>
        <w:rPr>
          <w:rFonts w:eastAsia="Times New Roman"/>
          <w:color w:val="000000"/>
          <w:spacing w:val="0"/>
          <w:lang w:eastAsia="ru-RU"/>
        </w:rPr>
        <w:t>22</w:t>
      </w:r>
      <w:r w:rsidR="003051D2" w:rsidRPr="00032319">
        <w:rPr>
          <w:rFonts w:eastAsia="Times New Roman"/>
          <w:color w:val="000000"/>
          <w:spacing w:val="0"/>
          <w:lang w:eastAsia="ru-RU"/>
        </w:rPr>
        <w:t xml:space="preserve"> № </w:t>
      </w:r>
      <w:r w:rsidR="007125EB">
        <w:rPr>
          <w:rFonts w:eastAsia="Times New Roman"/>
          <w:color w:val="000000"/>
          <w:spacing w:val="0"/>
          <w:lang w:eastAsia="ru-RU"/>
        </w:rPr>
        <w:t>22-99</w:t>
      </w:r>
      <w:bookmarkStart w:id="0" w:name="_GoBack"/>
      <w:bookmarkEnd w:id="0"/>
      <w:r w:rsidR="003051D2" w:rsidRPr="00032319">
        <w:rPr>
          <w:rFonts w:eastAsia="Times New Roman"/>
          <w:color w:val="000000"/>
          <w:spacing w:val="0"/>
          <w:lang w:eastAsia="ru-RU"/>
        </w:rPr>
        <w:t>р</w:t>
      </w:r>
    </w:p>
    <w:p w:rsidR="003051D2" w:rsidRPr="00032319" w:rsidRDefault="003051D2" w:rsidP="003051D2">
      <w:pPr>
        <w:ind w:firstLine="720"/>
        <w:jc w:val="right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ПОЛОЖЕНИЕ</w:t>
      </w:r>
    </w:p>
    <w:p w:rsidR="00032319" w:rsidRDefault="003051D2" w:rsidP="003051D2">
      <w:pPr>
        <w:ind w:firstLine="720"/>
        <w:jc w:val="center"/>
        <w:rPr>
          <w:rFonts w:eastAsia="Times New Roman"/>
          <w:b/>
          <w:bCs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 xml:space="preserve">О ПРОТИВОДЕЙСТВИИ КОРРУПЦИИ В АДМИНИСТРАЦИИ </w:t>
      </w:r>
      <w:r w:rsidR="00032319">
        <w:rPr>
          <w:rFonts w:eastAsia="Times New Roman"/>
          <w:b/>
          <w:bCs/>
          <w:color w:val="000000"/>
          <w:spacing w:val="0"/>
          <w:lang w:eastAsia="ru-RU"/>
        </w:rPr>
        <w:t xml:space="preserve">РЫБИНСКОГО СЕЛЬСОВЕТА </w:t>
      </w:r>
      <w:r w:rsidRPr="00032319">
        <w:rPr>
          <w:rFonts w:eastAsia="Times New Roman"/>
          <w:b/>
          <w:bCs/>
          <w:color w:val="000000"/>
          <w:spacing w:val="0"/>
          <w:lang w:eastAsia="ru-RU"/>
        </w:rPr>
        <w:t>РЫБИНСКОГО РАЙОНА</w:t>
      </w:r>
    </w:p>
    <w:p w:rsidR="003051D2" w:rsidRPr="00032319" w:rsidRDefault="003051D2" w:rsidP="003051D2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 xml:space="preserve"> КРАСНОЯРСКОГО КРАЯ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1.Общие положения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1.1. Мерами по противодействию коррупции в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Рыбинского района Красноярского края являются: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1) разработка и реализация муниципальных антикоррупционных программ (далее – антикоррупционные программы);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2) антикоррупционный мониторинг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3) антикоррупционная экспертиза муниципальных нормативных правовых актов и их проектов;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4) внедрение антикоррупционной экспертизы нормативных правовых актов и их проектов;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5) внедрение антикоррупционных механизмов в рамках реализации кадровой политики;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6) антикоррупционные образование и пропаганда;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7) регулярное освещение в средствах массовой информации вопросов состояния коррупции и реализации мер по противодействию коррупции;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8)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9)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10)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2. Антикоррупционные программы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2.1. 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2.2. Антикоррупционная программа разрабатывается администрацией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сельсовета, представляется для рассмотрения в профильную комиссию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 и утверждается </w:t>
      </w:r>
      <w:r w:rsidR="00032319">
        <w:rPr>
          <w:rFonts w:eastAsia="Times New Roman"/>
          <w:color w:val="000000"/>
          <w:spacing w:val="0"/>
          <w:lang w:eastAsia="ru-RU"/>
        </w:rPr>
        <w:t>Рыбинским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сельским Советом депутатов.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В случае если при обсуждении антикоррупционной программы в профильной комиссии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 имеются предложения по дополнению и изменению проекта антикоррупционной программы, она возвращается с предложениями депутатов для доработки в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В случае если разработанный проект антикоррупционной программы не утвержден </w:t>
      </w:r>
      <w:r w:rsidR="00032319">
        <w:rPr>
          <w:rFonts w:eastAsia="Times New Roman"/>
          <w:color w:val="000000"/>
          <w:spacing w:val="0"/>
          <w:lang w:eastAsia="ru-RU"/>
        </w:rPr>
        <w:t>Рыбинским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сельским Советом депутатов, то профильная комиссия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 готовит предложения по дополнению и изменению проекта антикоррупционной программы,</w:t>
      </w:r>
      <w:r w:rsidRPr="00032319">
        <w:rPr>
          <w:rFonts w:eastAsia="Times New Roman"/>
          <w:i/>
          <w:iCs/>
          <w:color w:val="000000"/>
          <w:spacing w:val="0"/>
          <w:lang w:eastAsia="ru-RU"/>
        </w:rPr>
        <w:t> </w:t>
      </w:r>
      <w:r w:rsidRPr="00032319">
        <w:rPr>
          <w:rFonts w:eastAsia="Times New Roman"/>
          <w:color w:val="000000"/>
          <w:spacing w:val="0"/>
          <w:lang w:eastAsia="ru-RU"/>
        </w:rPr>
        <w:t xml:space="preserve">и она возвращается с </w:t>
      </w:r>
      <w:r w:rsidRPr="00032319">
        <w:rPr>
          <w:rFonts w:eastAsia="Times New Roman"/>
          <w:color w:val="000000"/>
          <w:spacing w:val="0"/>
          <w:lang w:eastAsia="ru-RU"/>
        </w:rPr>
        <w:lastRenderedPageBreak/>
        <w:t xml:space="preserve">предложениями депутатов в администрацию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для доработки.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2.3. Антикоррупционная программа должна содержать перечень мероприятий, сроки их реализации и ответственных лиц.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2.4. Антикоррупционная программа может содержать мероприятия по следующим направлениям: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- создание механизма взаимодействия органов местного самоуправления </w:t>
      </w:r>
      <w:r w:rsidR="00032319" w:rsidRPr="00032319">
        <w:rPr>
          <w:rFonts w:eastAsia="Times New Roman"/>
          <w:color w:val="000000"/>
          <w:spacing w:val="0"/>
          <w:lang w:eastAsia="ru-RU"/>
        </w:rPr>
        <w:t>с правоохранительными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и иными государственными органами, а также с гражданами и институтами гражданского общества;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создание механизмов общественного контроля за деятельностью органов местного самоуправления;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обеспечение доступа граждан к информации о деятельности органов местного самоуправления;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усиление контроля за решением вопросов, содержащихся в обращениях граждан и юридических лиц;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3. Антикоррупционный мониторинг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032319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3.1. </w:t>
      </w:r>
      <w:r w:rsidR="003051D2" w:rsidRPr="00032319">
        <w:rPr>
          <w:rFonts w:eastAsia="Times New Roman"/>
          <w:color w:val="000000"/>
          <w:spacing w:val="0"/>
          <w:lang w:eastAsia="ru-RU"/>
        </w:rPr>
        <w:t>Антикоррупционный мониторинг включает в себя наблюдение, анализ, оценку и прогноз коррупциогенных факторов, а также мер реализации антикоррупционной политики.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Целью антикоррупционного мониторинга является формирование объекти</w:t>
      </w:r>
      <w:r w:rsidR="00032319">
        <w:rPr>
          <w:rFonts w:eastAsia="Times New Roman"/>
          <w:color w:val="000000"/>
          <w:spacing w:val="0"/>
          <w:lang w:eastAsia="ru-RU"/>
        </w:rPr>
        <w:t xml:space="preserve">вной оценки уровня коррупции в </w:t>
      </w:r>
      <w:r w:rsidRPr="00032319">
        <w:rPr>
          <w:rFonts w:eastAsia="Times New Roman"/>
          <w:color w:val="000000"/>
          <w:spacing w:val="0"/>
          <w:lang w:eastAsia="ru-RU"/>
        </w:rPr>
        <w:t xml:space="preserve">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для своевременного предупреждения, выявления и устранения последствий коррупционных проявлений.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3.2.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3.3. Антикоррупционный мониторинг проводится по решению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 или по нормативно правовому акту главы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3.4. Информация о результатах антикоррупционного мониторинга доводится до сведения граждан через средства массовой информации.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4. Антикоррупционная экспертиза муниципальных нормативных правовых актов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4.1. В целях выявления (предотвращения появления) в муниципальных нормативных правовых актах, их проектах положений, способствующих созданию </w:t>
      </w:r>
      <w:r w:rsidRPr="00032319">
        <w:rPr>
          <w:rFonts w:eastAsia="Times New Roman"/>
          <w:color w:val="000000"/>
          <w:spacing w:val="0"/>
          <w:lang w:eastAsia="ru-RU"/>
        </w:rPr>
        <w:lastRenderedPageBreak/>
        <w:t>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3051D2" w:rsidRPr="00032319" w:rsidRDefault="003051D2" w:rsidP="003051D2">
      <w:pPr>
        <w:ind w:firstLine="567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4.2. Антикоррупционная экспертиза проводится в соответствии с порядком, установленным муниципальными правовыми актами органов местного самоуправления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и согласно методике, определенной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4.3. </w:t>
      </w:r>
      <w:r w:rsidR="00032319" w:rsidRPr="00032319">
        <w:rPr>
          <w:rFonts w:eastAsia="Times New Roman"/>
          <w:color w:val="000000"/>
          <w:spacing w:val="0"/>
          <w:lang w:eastAsia="ru-RU"/>
        </w:rPr>
        <w:t>Антикоррупционная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экспертиза проектов муниципальных нормативных правовых актов проводится заместителем главы сельсовета</w:t>
      </w:r>
      <w:r w:rsidRPr="00032319">
        <w:rPr>
          <w:rFonts w:eastAsia="Times New Roman"/>
          <w:i/>
          <w:iCs/>
          <w:color w:val="000000"/>
          <w:spacing w:val="0"/>
          <w:u w:val="single"/>
          <w:lang w:eastAsia="ru-RU"/>
        </w:rPr>
        <w:t> </w:t>
      </w:r>
      <w:r w:rsidRPr="00032319">
        <w:rPr>
          <w:rFonts w:eastAsia="Times New Roman"/>
          <w:color w:val="000000"/>
          <w:spacing w:val="0"/>
          <w:lang w:eastAsia="ru-RU"/>
        </w:rPr>
        <w:t>одновременно с экспертизой проекта на предмет соответствия действующему законодательству.</w:t>
      </w:r>
    </w:p>
    <w:p w:rsidR="003051D2" w:rsidRPr="00032319" w:rsidRDefault="00032319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Антикоррупционная</w:t>
      </w:r>
      <w:r w:rsidR="003051D2" w:rsidRPr="00032319">
        <w:rPr>
          <w:rFonts w:eastAsia="Times New Roman"/>
          <w:color w:val="000000"/>
          <w:spacing w:val="0"/>
          <w:lang w:eastAsia="ru-RU"/>
        </w:rPr>
        <w:t xml:space="preserve"> экспертиза действующих муниципальных нормативных правовых актов проводится заместителем главы сельсовета в соответствии с планом, принятым в соответствующем органе местного самоуправления.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4.4. Для проведения антикоррупционной экспертизы в прокуратуру Российской Федерации направляются муниципальные нормативные правовые акты, принятые </w:t>
      </w:r>
      <w:r w:rsidR="00032319" w:rsidRPr="00032319">
        <w:rPr>
          <w:rFonts w:eastAsia="Times New Roman"/>
          <w:color w:val="000000"/>
          <w:spacing w:val="0"/>
          <w:lang w:eastAsia="ru-RU"/>
        </w:rPr>
        <w:t>по вопросам,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касающимся: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а) защиты прав и свобод граждан;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б) управления муниципальной собственностью;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в) предоставления мер государственной (муниципальной) поддержки;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г) регулирования налоговых, земельных, лесных, природоохранных, градостроительных отношений;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д) распределения ограниченного ресурса (квоты, участки недр и др.);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е) размещения заказа для государственных (муниципальных) нужд;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и других случаях, предусмотренных действующим законодательством.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Порядок и сроки направления указанных муниципальных нормативных правовых актов в прокуратуру Российской Федерации устанавливаются локальным нормативным правовым актом соответствующего органа местного самоуправления.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4.5. Граждане и их объединения могут в порядке, предусмотренном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муниципальных нормативных правовых актов).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4.6. Требование прокурора и заключения по результатам антикоррупционной экспертизы рассматриваются в установленном порядке.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5. Антикоррупционные стандарты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i/>
          <w:i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5.1. Антикоррупционные стандарты – это установление для муниципальной службы единой системы запретов, ограничений и дозволений, обеспечивающих предупреждение коррупции в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Рыбинского района Красноярского края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5.2. В обязательном порядке антикоррупционные стандарты устанавливаются на основе федерального законодательства для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сельсовета: закупок для государственных (муниципальных) нужд сельсовета, управления и распоряжения объектами</w:t>
      </w:r>
      <w:r w:rsidR="00032319">
        <w:rPr>
          <w:rFonts w:eastAsia="Times New Roman"/>
          <w:color w:val="000000"/>
          <w:spacing w:val="0"/>
          <w:lang w:eastAsia="ru-RU"/>
        </w:rPr>
        <w:t xml:space="preserve"> </w:t>
      </w:r>
      <w:r w:rsidRPr="00032319">
        <w:rPr>
          <w:rFonts w:eastAsia="Times New Roman"/>
          <w:color w:val="000000"/>
          <w:spacing w:val="0"/>
          <w:lang w:eastAsia="ru-RU"/>
        </w:rPr>
        <w:t>муниципальной</w:t>
      </w:r>
      <w:r w:rsidR="00032319">
        <w:rPr>
          <w:rFonts w:eastAsia="Times New Roman"/>
          <w:color w:val="000000"/>
          <w:spacing w:val="0"/>
          <w:lang w:eastAsia="ru-RU"/>
        </w:rPr>
        <w:t xml:space="preserve"> </w:t>
      </w:r>
      <w:r w:rsidRPr="00032319">
        <w:rPr>
          <w:rFonts w:eastAsia="Times New Roman"/>
          <w:color w:val="000000"/>
          <w:spacing w:val="0"/>
          <w:lang w:eastAsia="ru-RU"/>
        </w:rPr>
        <w:t>собственности, в том числе их приватизации, совершения с ними сделок, предоставления мер государственной (муниципальной)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муниципальной службы, замещения должностей муниципальных служащих.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70C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6. Оптимизация системы закупок для муниципальных нужд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lastRenderedPageBreak/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6.1. Оптимизация системы закупок для муниципальных нужд включает в себя: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а) обеспечение добросовестности, открытости и объективности при размещении заказов на поставку товаров, выполнение работ, оказание услуг;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б) проведение исследований цен на товары (услуги, работы) по заключаемым контрактам;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в) содействие свободной добросовестной конкуренции поставщиков (исполнителей, подрядчиков) товаров (услуг, работ).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70C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7. Внедрение антикоррупционных механизмов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7.1. Внедрение антикоррупционных механизмов в рамках реализации кадровой политики в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="00032319" w:rsidRPr="00032319">
        <w:rPr>
          <w:rFonts w:eastAsia="Times New Roman"/>
          <w:color w:val="000000"/>
          <w:spacing w:val="0"/>
          <w:lang w:eastAsia="ru-RU"/>
        </w:rPr>
        <w:t> сельсовета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осуществляется путем: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а) мониторинга конкурсного замещения вакантных должностей;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б) представления в установленном порядке сведений о доходах, имуществе и обязательствах имущественного характера лицами, претендующими на замещение государственных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г) внедрения в практику кадровой работы правил, в соответствии с которыми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д) соблюдения иных требований к ведению кадровой работы в соответствии с федеральным законодательством.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8. Антикоррупционные образование и пропаганда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8.1. Антикоррупционные образование и пропаганда осуществляются с целью приобретения лицами, занимающими муниципальные </w:t>
      </w:r>
      <w:r w:rsidR="00032319">
        <w:rPr>
          <w:rFonts w:eastAsia="Times New Roman"/>
          <w:color w:val="000000"/>
          <w:spacing w:val="0"/>
          <w:lang w:eastAsia="ru-RU"/>
        </w:rPr>
        <w:t xml:space="preserve">должности, </w:t>
      </w:r>
      <w:r w:rsidRPr="00032319">
        <w:rPr>
          <w:rFonts w:eastAsia="Times New Roman"/>
          <w:color w:val="000000"/>
          <w:spacing w:val="0"/>
          <w:lang w:eastAsia="ru-RU"/>
        </w:rPr>
        <w:t>муниципальными служащими, работника</w:t>
      </w:r>
      <w:r w:rsidR="00032319">
        <w:rPr>
          <w:rFonts w:eastAsia="Times New Roman"/>
          <w:color w:val="000000"/>
          <w:spacing w:val="0"/>
          <w:lang w:eastAsia="ru-RU"/>
        </w:rPr>
        <w:t xml:space="preserve">ми муниципальных предприятий, </w:t>
      </w:r>
      <w:r w:rsidRPr="00032319">
        <w:rPr>
          <w:rFonts w:eastAsia="Times New Roman"/>
          <w:color w:val="000000"/>
          <w:spacing w:val="0"/>
          <w:lang w:eastAsia="ru-RU"/>
        </w:rPr>
        <w:t xml:space="preserve">муниципальных учреждений, гражданами знаний об опасности и </w:t>
      </w:r>
      <w:r w:rsidR="00032319" w:rsidRPr="00032319">
        <w:rPr>
          <w:rFonts w:eastAsia="Times New Roman"/>
          <w:color w:val="000000"/>
          <w:spacing w:val="0"/>
          <w:lang w:eastAsia="ru-RU"/>
        </w:rPr>
        <w:t>вреде коррупции,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8.2. Организация антикоррупционного образования и пропаганды осуществляется администрацией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70C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9. Освещение в средствах массовой информации вопросов</w:t>
      </w:r>
      <w:r w:rsidR="00032319">
        <w:rPr>
          <w:rFonts w:eastAsia="Times New Roman"/>
          <w:b/>
          <w:bCs/>
          <w:color w:val="000000"/>
          <w:spacing w:val="0"/>
          <w:lang w:eastAsia="ru-RU"/>
        </w:rPr>
        <w:t xml:space="preserve"> </w:t>
      </w:r>
      <w:r w:rsidRPr="00032319">
        <w:rPr>
          <w:rFonts w:eastAsia="Times New Roman"/>
          <w:b/>
          <w:bCs/>
          <w:color w:val="000000"/>
          <w:spacing w:val="0"/>
          <w:lang w:eastAsia="ru-RU"/>
        </w:rPr>
        <w:t>состояния коррупции и реализации мер по противодействию коррупции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9.1. Вопросы состояния коррупции и реализации мер по противодействию коррупции в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Рыбинс</w:t>
      </w:r>
      <w:r w:rsidR="00032319">
        <w:rPr>
          <w:rFonts w:eastAsia="Times New Roman"/>
          <w:color w:val="000000"/>
          <w:spacing w:val="0"/>
          <w:lang w:eastAsia="ru-RU"/>
        </w:rPr>
        <w:t xml:space="preserve">кого района Красноярского края </w:t>
      </w:r>
      <w:r w:rsidRPr="00032319">
        <w:rPr>
          <w:rFonts w:eastAsia="Times New Roman"/>
          <w:color w:val="000000"/>
          <w:spacing w:val="0"/>
          <w:lang w:eastAsia="ru-RU"/>
        </w:rPr>
        <w:t xml:space="preserve">освещаются в </w:t>
      </w:r>
      <w:r w:rsidR="00032319">
        <w:rPr>
          <w:rFonts w:eastAsia="Times New Roman"/>
          <w:color w:val="000000"/>
          <w:spacing w:val="0"/>
          <w:lang w:eastAsia="ru-RU"/>
        </w:rPr>
        <w:t>печатном издании «Рыбинский Вестник»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70C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10. Административные регламенты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shd w:val="clear" w:color="auto" w:fill="00FF00"/>
          <w:lang w:eastAsia="ru-RU"/>
        </w:rPr>
        <w:lastRenderedPageBreak/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10.1. В целях повышения эффективности противодействия коррупции администрацией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разрабатываются административные регламенты.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10.2.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10.3. Административные регламенты подлежат обязательной антикоррупционной экспертизе.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11. Депутатский и общественный контроль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11.1. В целях предотвращения коррупционного поведения должностных лиц администрации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 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11.2. Областями наибольшего коррупционного риска в целях настоящего Положения являются отношения по: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размещению муниципального заказа юридическим лицам и индивидуальным предпринимателям;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сдаче муниципального имущества в аренду;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предоставлению муниципальной гарантии юридическим лицам и индивидуальным предпринимателям;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- приватизации муниципального имущества юридическими лицами и индивидуальным предпринимателям.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11.3. В рамках депутатского контроля, на заседания профильной комиссии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 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лица,</w:t>
      </w:r>
      <w:r w:rsidR="00032319">
        <w:rPr>
          <w:rFonts w:eastAsia="Times New Roman"/>
          <w:color w:val="000000"/>
          <w:spacing w:val="0"/>
          <w:lang w:eastAsia="ru-RU"/>
        </w:rPr>
        <w:t xml:space="preserve"> </w:t>
      </w:r>
      <w:r w:rsidRPr="00032319">
        <w:rPr>
          <w:rFonts w:eastAsia="Times New Roman"/>
          <w:color w:val="000000"/>
          <w:spacing w:val="0"/>
          <w:lang w:eastAsia="ru-RU"/>
        </w:rPr>
        <w:t>в отношении которого он принят.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Депута</w:t>
      </w:r>
      <w:r w:rsidR="00032319">
        <w:rPr>
          <w:rFonts w:eastAsia="Times New Roman"/>
          <w:color w:val="000000"/>
          <w:spacing w:val="0"/>
          <w:lang w:eastAsia="ru-RU"/>
        </w:rPr>
        <w:t xml:space="preserve">ты в соответствии с их правами </w:t>
      </w:r>
      <w:r w:rsidRPr="00032319">
        <w:rPr>
          <w:rFonts w:eastAsia="Times New Roman"/>
          <w:color w:val="000000"/>
          <w:spacing w:val="0"/>
          <w:lang w:eastAsia="ru-RU"/>
        </w:rPr>
        <w:t xml:space="preserve">и гарантиями, закрепленными в Уставе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</w:t>
      </w:r>
      <w:r w:rsidR="00032319" w:rsidRPr="00032319">
        <w:rPr>
          <w:rFonts w:eastAsia="Times New Roman"/>
          <w:color w:val="000000"/>
          <w:spacing w:val="0"/>
          <w:lang w:eastAsia="ru-RU"/>
        </w:rPr>
        <w:t xml:space="preserve">, </w:t>
      </w:r>
      <w:r w:rsidRPr="00032319">
        <w:rPr>
          <w:rFonts w:eastAsia="Times New Roman"/>
          <w:color w:val="000000"/>
          <w:spacing w:val="0"/>
          <w:lang w:eastAsia="ru-RU"/>
        </w:rPr>
        <w:t>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В случае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В случае обнаружения данных, указывающих на признаки преступления, депутат сообщает об этом факте председателю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депутатов, а он передает материалы в правоохранительные органы. В случае если председатель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сельского Совета депутатов не передает материалы в правоохранительные органы, депутат, полагающий, что имеются данные, </w:t>
      </w:r>
      <w:r w:rsidRPr="00032319">
        <w:rPr>
          <w:rFonts w:eastAsia="Times New Roman"/>
          <w:color w:val="000000"/>
          <w:spacing w:val="0"/>
          <w:lang w:eastAsia="ru-RU"/>
        </w:rPr>
        <w:lastRenderedPageBreak/>
        <w:t>указывающие на признаки преступления, сообщает об этом в правоохранительные органы самостоятельно.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11.4.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032319">
      <w:pPr>
        <w:ind w:firstLine="720"/>
        <w:jc w:val="center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12. Обязанности муниципальных служащих в сфере противодействия коррупции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имуществе и обязательствах имущественного характера своих супруги (супруга) и несовершеннолетних детей в рамках требований, установленных действующим законодательством о муниципальной службе.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3051D2" w:rsidRPr="00032319" w:rsidRDefault="00032319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12.3.1 Под конфликтом интересов </w:t>
      </w:r>
      <w:r w:rsidR="003051D2" w:rsidRPr="00032319">
        <w:rPr>
          <w:rFonts w:eastAsia="Times New Roman"/>
          <w:color w:val="000000"/>
          <w:spacing w:val="0"/>
          <w:lang w:eastAsia="ru-RU"/>
        </w:rPr>
        <w:t xml:space="preserve"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</w:t>
      </w:r>
      <w:proofErr w:type="gramStart"/>
      <w:r w:rsidR="003051D2" w:rsidRPr="00032319">
        <w:rPr>
          <w:rFonts w:eastAsia="Times New Roman"/>
          <w:color w:val="000000"/>
          <w:spacing w:val="0"/>
          <w:lang w:eastAsia="ru-RU"/>
        </w:rPr>
        <w:t>( служебных</w:t>
      </w:r>
      <w:proofErr w:type="gramEnd"/>
      <w:r w:rsidR="003051D2" w:rsidRPr="00032319">
        <w:rPr>
          <w:rFonts w:eastAsia="Times New Roman"/>
          <w:color w:val="000000"/>
          <w:spacing w:val="0"/>
          <w:lang w:eastAsia="ru-RU"/>
        </w:rPr>
        <w:t>) обязанностей ( осуществление полномочий).</w:t>
      </w:r>
    </w:p>
    <w:p w:rsidR="003051D2" w:rsidRPr="00032319" w:rsidRDefault="003051D2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12.3.2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 с ним в близком родстве или свойстве лицами ( 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ним в близком родстве или свойстве, связаны имущественными,  корпоративными или иными близкими отношениями.</w:t>
      </w:r>
    </w:p>
    <w:p w:rsidR="003051D2" w:rsidRPr="00032319" w:rsidRDefault="003051D2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12.3.3 Лицо, замещающие должность, обязано принимать меры по недопущению любой возможности возникновения конфликтов интересов.</w:t>
      </w:r>
    </w:p>
    <w:p w:rsidR="003051D2" w:rsidRPr="00032319" w:rsidRDefault="003051D2" w:rsidP="003051D2">
      <w:pPr>
        <w:ind w:firstLine="567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 12.3.4 Лицо, замещающие должность, 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3051D2" w:rsidRPr="00032319" w:rsidRDefault="003051D2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12.3.5.Представитель нанимателя (работодатель), если ему стало известно о возникновении у лица личной заинтересованности, которая приводит или может </w:t>
      </w:r>
      <w:r w:rsidRPr="00032319">
        <w:rPr>
          <w:rFonts w:eastAsia="Times New Roman"/>
          <w:color w:val="000000"/>
          <w:spacing w:val="0"/>
          <w:lang w:eastAsia="ru-RU"/>
        </w:rPr>
        <w:lastRenderedPageBreak/>
        <w:t>привести к конфликту интересов, обязан принять меры по предотвращению или урегулированию конфликта интересов.</w:t>
      </w:r>
    </w:p>
    <w:p w:rsidR="003051D2" w:rsidRPr="00032319" w:rsidRDefault="003051D2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12.3.6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3051D2" w:rsidRPr="00032319" w:rsidRDefault="003051D2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12.3.7 Предотвращение и урегулирование конфликта интересов, стороной которого является лицо, замещающие должность, 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3051D2" w:rsidRPr="00032319" w:rsidRDefault="003051D2" w:rsidP="003051D2">
      <w:pPr>
        <w:ind w:firstLine="708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12.3.8 Непринятие лицом, замещающие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</w:t>
      </w:r>
      <w:r w:rsidR="00032319">
        <w:rPr>
          <w:rFonts w:eastAsia="Times New Roman"/>
          <w:color w:val="000000"/>
          <w:spacing w:val="0"/>
          <w:lang w:eastAsia="ru-RU"/>
        </w:rPr>
        <w:t xml:space="preserve">3.9 </w:t>
      </w:r>
      <w:proofErr w:type="gramStart"/>
      <w:r w:rsidRPr="00032319">
        <w:rPr>
          <w:rFonts w:eastAsia="Times New Roman"/>
          <w:color w:val="000000"/>
          <w:spacing w:val="0"/>
          <w:lang w:eastAsia="ru-RU"/>
        </w:rPr>
        <w:t>В</w:t>
      </w:r>
      <w:proofErr w:type="gramEnd"/>
      <w:r w:rsidRPr="00032319">
        <w:rPr>
          <w:rFonts w:eastAsia="Times New Roman"/>
          <w:color w:val="000000"/>
          <w:spacing w:val="0"/>
          <w:lang w:eastAsia="ru-RU"/>
        </w:rPr>
        <w:t xml:space="preserve"> случае, если лицо, замещающие должность,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3051D2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12.4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</w:t>
      </w:r>
      <w:r w:rsidR="00032319">
        <w:rPr>
          <w:rFonts w:eastAsia="Times New Roman"/>
          <w:color w:val="000000"/>
          <w:spacing w:val="0"/>
          <w:lang w:eastAsia="ru-RU"/>
        </w:rPr>
        <w:t xml:space="preserve">и с гражданским </w:t>
      </w:r>
      <w:hyperlink r:id="rId4" w:history="1">
        <w:r w:rsidRPr="00032319">
          <w:rPr>
            <w:rFonts w:eastAsia="Times New Roman"/>
            <w:spacing w:val="0"/>
            <w:lang w:eastAsia="ru-RU"/>
          </w:rPr>
          <w:t>законодательством</w:t>
        </w:r>
      </w:hyperlink>
      <w:r w:rsidR="00032319">
        <w:rPr>
          <w:rFonts w:eastAsia="Times New Roman"/>
          <w:spacing w:val="0"/>
          <w:lang w:eastAsia="ru-RU"/>
        </w:rPr>
        <w:t xml:space="preserve"> </w:t>
      </w:r>
      <w:r w:rsidRPr="00032319">
        <w:rPr>
          <w:rFonts w:eastAsia="Times New Roman"/>
          <w:color w:val="000000"/>
          <w:spacing w:val="0"/>
          <w:lang w:eastAsia="ru-RU"/>
        </w:rPr>
        <w:t>Российской Федерации.</w:t>
      </w:r>
    </w:p>
    <w:p w:rsidR="00032319" w:rsidRPr="00032319" w:rsidRDefault="00032319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b/>
          <w:bCs/>
          <w:color w:val="000000"/>
          <w:spacing w:val="0"/>
          <w:lang w:eastAsia="ru-RU"/>
        </w:rPr>
        <w:t>13. Финансовое обеспечения реализации мер по противодействию коррупции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p w:rsidR="003051D2" w:rsidRPr="00032319" w:rsidRDefault="003051D2" w:rsidP="003051D2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 xml:space="preserve">13.1. Финансовое обеспечение реализации мер по противодействию коррупции осуществляется за счет средств бюджета </w:t>
      </w:r>
      <w:r w:rsidR="00032319">
        <w:rPr>
          <w:rFonts w:eastAsia="Times New Roman"/>
          <w:color w:val="000000"/>
          <w:spacing w:val="0"/>
          <w:lang w:eastAsia="ru-RU"/>
        </w:rPr>
        <w:t>Рыбинского</w:t>
      </w:r>
      <w:r w:rsidRPr="00032319">
        <w:rPr>
          <w:rFonts w:eastAsia="Times New Roman"/>
          <w:color w:val="000000"/>
          <w:spacing w:val="0"/>
          <w:lang w:eastAsia="ru-RU"/>
        </w:rPr>
        <w:t xml:space="preserve"> сельсовета</w:t>
      </w:r>
    </w:p>
    <w:p w:rsidR="003051D2" w:rsidRPr="00032319" w:rsidRDefault="003051D2" w:rsidP="00032319">
      <w:pPr>
        <w:ind w:firstLine="720"/>
        <w:rPr>
          <w:rFonts w:eastAsia="Times New Roman"/>
          <w:color w:val="000000"/>
          <w:spacing w:val="0"/>
          <w:lang w:eastAsia="ru-RU"/>
        </w:rPr>
      </w:pPr>
      <w:r w:rsidRPr="00032319">
        <w:rPr>
          <w:rFonts w:eastAsia="Times New Roman"/>
          <w:color w:val="000000"/>
          <w:spacing w:val="0"/>
          <w:lang w:eastAsia="ru-RU"/>
        </w:rPr>
        <w:t> </w:t>
      </w:r>
    </w:p>
    <w:sectPr w:rsidR="003051D2" w:rsidRPr="00032319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D2"/>
    <w:rsid w:val="00032319"/>
    <w:rsid w:val="000B432D"/>
    <w:rsid w:val="000D539C"/>
    <w:rsid w:val="000F4E58"/>
    <w:rsid w:val="003051D2"/>
    <w:rsid w:val="00541AAD"/>
    <w:rsid w:val="00567333"/>
    <w:rsid w:val="005A3F54"/>
    <w:rsid w:val="005B696C"/>
    <w:rsid w:val="007125EB"/>
    <w:rsid w:val="00736FEA"/>
    <w:rsid w:val="00802736"/>
    <w:rsid w:val="00984F9F"/>
    <w:rsid w:val="00B33D00"/>
    <w:rsid w:val="00C825E1"/>
    <w:rsid w:val="00C90332"/>
    <w:rsid w:val="00E54D00"/>
    <w:rsid w:val="00E73CB6"/>
    <w:rsid w:val="00F164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7A78-1B30-49C7-922C-D9CBF747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2D"/>
  </w:style>
  <w:style w:type="paragraph" w:styleId="1">
    <w:name w:val="heading 1"/>
    <w:basedOn w:val="a"/>
    <w:link w:val="10"/>
    <w:uiPriority w:val="9"/>
    <w:qFormat/>
    <w:rsid w:val="003051D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1D2"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051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051D2"/>
    <w:rPr>
      <w:rFonts w:ascii="Times New Roman" w:eastAsia="Times New Roman" w:hAnsi="Times New Roman" w:cs="Times New Roman"/>
      <w:spacing w:val="0"/>
      <w:lang w:eastAsia="ru-RU"/>
    </w:rPr>
  </w:style>
  <w:style w:type="paragraph" w:styleId="a5">
    <w:name w:val="Title"/>
    <w:basedOn w:val="a"/>
    <w:link w:val="a6"/>
    <w:uiPriority w:val="10"/>
    <w:qFormat/>
    <w:rsid w:val="003051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3051D2"/>
    <w:rPr>
      <w:rFonts w:ascii="Times New Roman" w:eastAsia="Times New Roman" w:hAnsi="Times New Roman" w:cs="Times New Roman"/>
      <w:spacing w:val="0"/>
      <w:lang w:eastAsia="ru-RU"/>
    </w:rPr>
  </w:style>
  <w:style w:type="paragraph" w:customStyle="1" w:styleId="consplusnormal">
    <w:name w:val="consplusnormal"/>
    <w:basedOn w:val="a"/>
    <w:rsid w:val="003051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styleId="a7">
    <w:name w:val="Hyperlink"/>
    <w:basedOn w:val="a0"/>
    <w:uiPriority w:val="99"/>
    <w:semiHidden/>
    <w:unhideWhenUsed/>
    <w:rsid w:val="003051D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7">
    <w:name w:val="heading7"/>
    <w:basedOn w:val="a"/>
    <w:rsid w:val="003051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a8">
    <w:name w:val="Normal (Web)"/>
    <w:basedOn w:val="a"/>
    <w:uiPriority w:val="99"/>
    <w:unhideWhenUsed/>
    <w:rsid w:val="003051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paragraph" w:customStyle="1" w:styleId="11">
    <w:name w:val="Название1"/>
    <w:basedOn w:val="a"/>
    <w:rsid w:val="003051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3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2432EA97A86EBFC7CE9EC9DD954E929DC8D4E6F5533D2B66F1A5A3C1999F3693EA462D8F9BE65FD1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2022-06-17T04:18:00Z</cp:lastPrinted>
  <dcterms:created xsi:type="dcterms:W3CDTF">2022-06-27T08:46:00Z</dcterms:created>
  <dcterms:modified xsi:type="dcterms:W3CDTF">2022-06-27T08:46:00Z</dcterms:modified>
</cp:coreProperties>
</file>